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1169" w14:textId="53626B5A" w:rsidR="003B6AA8"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3E6AE2">
        <w:rPr>
          <w:rFonts w:asciiTheme="minorHAnsi" w:hAnsiTheme="minorHAnsi" w:cstheme="minorHAnsi"/>
          <w:b/>
          <w:lang w:val="de-AT"/>
        </w:rPr>
        <w:t>Communiqué de presse</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3E6AE2">
        <w:rPr>
          <w:rFonts w:asciiTheme="minorHAnsi" w:hAnsiTheme="minorHAnsi" w:cstheme="minorHAnsi"/>
          <w:b/>
          <w:lang w:val="de-AT"/>
        </w:rPr>
        <w:t>Nouveauté</w:t>
      </w:r>
      <w:r w:rsidR="00710E3E">
        <w:rPr>
          <w:rFonts w:asciiTheme="minorHAnsi" w:hAnsiTheme="minorHAnsi" w:cstheme="minorHAnsi"/>
          <w:b/>
          <w:lang w:val="de-AT"/>
        </w:rPr>
        <w:t xml:space="preserve"> FN XTRU-</w:t>
      </w:r>
      <w:r w:rsidR="003E6AE2">
        <w:rPr>
          <w:rFonts w:asciiTheme="minorHAnsi" w:hAnsiTheme="minorHAnsi" w:cstheme="minorHAnsi"/>
          <w:b/>
          <w:lang w:val="de-AT"/>
        </w:rPr>
        <w:t>pro</w:t>
      </w:r>
    </w:p>
    <w:p w14:paraId="7272A35C" w14:textId="77777777" w:rsidR="00C919B6" w:rsidRPr="00C919B6" w:rsidRDefault="00C919B6" w:rsidP="00C919B6">
      <w:pPr>
        <w:pBdr>
          <w:bottom w:val="single" w:sz="4" w:space="1" w:color="auto"/>
        </w:pBdr>
        <w:rPr>
          <w:b/>
          <w:lang w:val="de-AT"/>
        </w:rPr>
      </w:pPr>
    </w:p>
    <w:p w14:paraId="32F205CC" w14:textId="77777777" w:rsidR="00845ED5" w:rsidRPr="00491DC3" w:rsidRDefault="00845ED5" w:rsidP="00ED517C">
      <w:pPr>
        <w:rPr>
          <w:rFonts w:asciiTheme="minorHAnsi" w:hAnsiTheme="minorHAnsi" w:cstheme="minorHAnsi"/>
          <w:b/>
          <w:bCs/>
          <w:lang w:val="de-AT"/>
        </w:rPr>
      </w:pPr>
    </w:p>
    <w:p w14:paraId="4C71970B" w14:textId="7505581F" w:rsidR="00710E3E" w:rsidRDefault="003E6AE2" w:rsidP="006B733F">
      <w:pPr>
        <w:rPr>
          <w:rStyle w:val="Fett"/>
          <w:rFonts w:asciiTheme="minorHAnsi" w:hAnsiTheme="minorHAnsi" w:cstheme="minorHAnsi"/>
          <w:color w:val="000000" w:themeColor="text1"/>
        </w:rPr>
      </w:pPr>
      <w:r>
        <w:rPr>
          <w:rFonts w:cstheme="minorHAnsi"/>
          <w:b/>
          <w:color w:val="008000"/>
          <w:sz w:val="36"/>
          <w:szCs w:val="36"/>
        </w:rPr>
        <w:t>La plinthe avec ce petit Xtra: FN XTRU-pro!</w:t>
      </w:r>
    </w:p>
    <w:p w14:paraId="22098900" w14:textId="77777777" w:rsidR="00710E3E" w:rsidRDefault="00710E3E" w:rsidP="006B733F">
      <w:pPr>
        <w:rPr>
          <w:rStyle w:val="Fett"/>
          <w:rFonts w:asciiTheme="minorHAnsi" w:hAnsiTheme="minorHAnsi" w:cstheme="minorHAnsi"/>
          <w:color w:val="000000" w:themeColor="text1"/>
        </w:rPr>
      </w:pPr>
    </w:p>
    <w:p w14:paraId="7C10B9B8" w14:textId="77777777" w:rsidR="003E6AE2" w:rsidRPr="003E6AE2" w:rsidRDefault="003E6AE2" w:rsidP="003E6AE2">
      <w:pPr>
        <w:autoSpaceDE w:val="0"/>
        <w:autoSpaceDN w:val="0"/>
        <w:adjustRightInd w:val="0"/>
        <w:spacing w:line="276" w:lineRule="auto"/>
        <w:rPr>
          <w:rFonts w:asciiTheme="minorHAnsi" w:hAnsiTheme="minorHAnsi" w:cstheme="minorHAnsi"/>
          <w:b/>
          <w:bCs/>
          <w:color w:val="000000" w:themeColor="text1"/>
          <w:lang w:val="de-AT"/>
        </w:rPr>
      </w:pPr>
      <w:r w:rsidRPr="003E6AE2">
        <w:rPr>
          <w:rFonts w:asciiTheme="minorHAnsi" w:hAnsiTheme="minorHAnsi" w:cstheme="minorHAnsi"/>
          <w:b/>
          <w:bCs/>
          <w:color w:val="000000" w:themeColor="text1"/>
          <w:lang w:val="de-AT"/>
        </w:rPr>
        <w:t>Spécialiste des plinthes, FN Neuhofer investit avec passion dans l’avenir, le développement de ses propres produits, les nouvelles technologies et de nouveaux domaines d’activité. Le développement d’une plinthe à âme extrudée figurait depuis longtemps sur la liste des projets de l’entreprise. Ce souhait est désormais devenu réalité : le 20 novembre 2025, la première plinthe FN XTRU-PRO est sortie de la ligne de production de la nouvelle usine de Pöndorf.</w:t>
      </w:r>
    </w:p>
    <w:p w14:paraId="26447F15" w14:textId="77777777" w:rsidR="003E6AE2" w:rsidRDefault="003E6AE2" w:rsidP="003E6AE2">
      <w:pPr>
        <w:autoSpaceDE w:val="0"/>
        <w:autoSpaceDN w:val="0"/>
        <w:adjustRightInd w:val="0"/>
        <w:spacing w:line="276" w:lineRule="auto"/>
        <w:rPr>
          <w:rFonts w:asciiTheme="minorHAnsi" w:hAnsiTheme="minorHAnsi" w:cstheme="minorHAnsi"/>
          <w:b/>
          <w:bCs/>
          <w:color w:val="000000" w:themeColor="text1"/>
          <w:lang w:val="de-AT"/>
        </w:rPr>
      </w:pPr>
    </w:p>
    <w:p w14:paraId="481D7D0E" w14:textId="2C7BBC7A" w:rsidR="003E6AE2" w:rsidRPr="003E6AE2" w:rsidRDefault="003E6AE2" w:rsidP="003E6AE2">
      <w:pPr>
        <w:autoSpaceDE w:val="0"/>
        <w:autoSpaceDN w:val="0"/>
        <w:adjustRightInd w:val="0"/>
        <w:spacing w:line="276" w:lineRule="auto"/>
        <w:rPr>
          <w:rFonts w:asciiTheme="minorHAnsi" w:hAnsiTheme="minorHAnsi" w:cstheme="minorHAnsi"/>
          <w:color w:val="000000" w:themeColor="text1"/>
          <w:lang w:val="de-AT"/>
        </w:rPr>
      </w:pPr>
      <w:r w:rsidRPr="003E6AE2">
        <w:rPr>
          <w:rFonts w:asciiTheme="minorHAnsi" w:hAnsiTheme="minorHAnsi" w:cstheme="minorHAnsi"/>
          <w:color w:val="000000" w:themeColor="text1"/>
          <w:lang w:val="de-AT"/>
        </w:rPr>
        <w:t>Le nouveau bâtiment est achevé, l’infrastructure technique entièrement renouvelée est en place et, mieux encore, tout fonctionne parfaitement. FN Neuhofer inaugure ainsi une nouvelle ère avec la production en interne de plinthes à âme extrudée.</w:t>
      </w:r>
      <w:r>
        <w:rPr>
          <w:rFonts w:asciiTheme="minorHAnsi" w:hAnsiTheme="minorHAnsi" w:cstheme="minorHAnsi"/>
          <w:color w:val="000000" w:themeColor="text1"/>
          <w:lang w:val="de-AT"/>
        </w:rPr>
        <w:t xml:space="preserve"> </w:t>
      </w:r>
      <w:r w:rsidRPr="003E6AE2">
        <w:rPr>
          <w:rFonts w:asciiTheme="minorHAnsi" w:hAnsiTheme="minorHAnsi" w:cstheme="minorHAnsi"/>
          <w:color w:val="000000" w:themeColor="text1"/>
          <w:lang w:val="de-AT"/>
        </w:rPr>
        <w:t>Le véritable atout de cette plinthe réside dans sa possibilité d’être poinçonnée, ce qui permet un gain de temps considérable lors de la pose tout en garantissant une finition d’une grande précision. Son cœur est constitué d’un noyau MDF robuste, entièrement enveloppé de polypropylène. Lors du poinçonnage, le film extrudé en PP reste parfaitement intact. Résultat : des angles propres, parfaitement fermés et offrant une protection optimale.</w:t>
      </w:r>
    </w:p>
    <w:p w14:paraId="1CEF9C58" w14:textId="77777777" w:rsidR="00710E3E" w:rsidRDefault="00710E3E" w:rsidP="00710E3E">
      <w:pPr>
        <w:autoSpaceDE w:val="0"/>
        <w:autoSpaceDN w:val="0"/>
        <w:adjustRightInd w:val="0"/>
        <w:spacing w:line="276" w:lineRule="auto"/>
      </w:pPr>
    </w:p>
    <w:p w14:paraId="3D65EE15" w14:textId="77777777" w:rsidR="003E6AE2" w:rsidRPr="003E6AE2" w:rsidRDefault="003E6AE2" w:rsidP="003E6AE2">
      <w:pPr>
        <w:autoSpaceDE w:val="0"/>
        <w:autoSpaceDN w:val="0"/>
        <w:adjustRightInd w:val="0"/>
        <w:spacing w:line="276" w:lineRule="auto"/>
        <w:rPr>
          <w:b/>
          <w:bCs/>
          <w:lang w:val="de-AT"/>
        </w:rPr>
      </w:pPr>
      <w:r w:rsidRPr="003E6AE2">
        <w:rPr>
          <w:b/>
          <w:bCs/>
          <w:lang w:val="de-AT"/>
        </w:rPr>
        <w:t>Ni le feu ni l’eau n’ont de prise</w:t>
      </w:r>
    </w:p>
    <w:p w14:paraId="1D0112AA" w14:textId="77777777" w:rsidR="003E6AE2" w:rsidRDefault="003E6AE2" w:rsidP="003E6AE2">
      <w:pPr>
        <w:autoSpaceDE w:val="0"/>
        <w:autoSpaceDN w:val="0"/>
        <w:adjustRightInd w:val="0"/>
        <w:spacing w:line="276" w:lineRule="auto"/>
        <w:rPr>
          <w:lang w:val="de-AT"/>
        </w:rPr>
      </w:pPr>
      <w:r w:rsidRPr="003E6AE2">
        <w:rPr>
          <w:lang w:val="de-AT"/>
        </w:rPr>
        <w:t>Les lèvres d’étanchéité souples assurent un raccord parfait avec le mur et le sol, garantissant une protection fiable contre l’humidité et la poussière.</w:t>
      </w:r>
      <w:r>
        <w:rPr>
          <w:lang w:val="de-AT"/>
        </w:rPr>
        <w:t xml:space="preserve"> </w:t>
      </w:r>
      <w:r w:rsidRPr="003E6AE2">
        <w:rPr>
          <w:lang w:val="de-AT"/>
        </w:rPr>
        <w:t>«</w:t>
      </w:r>
      <w:r>
        <w:rPr>
          <w:lang w:val="de-AT"/>
        </w:rPr>
        <w:t xml:space="preserve"> </w:t>
      </w:r>
      <w:r w:rsidRPr="003E6AE2">
        <w:rPr>
          <w:lang w:val="de-AT"/>
        </w:rPr>
        <w:t>Notre plinthe à âme convient ainsi parfaitement aux applications dans les salles de bains et les cuisines</w:t>
      </w:r>
      <w:r>
        <w:rPr>
          <w:lang w:val="de-AT"/>
        </w:rPr>
        <w:t xml:space="preserve"> </w:t>
      </w:r>
      <w:r w:rsidRPr="003E6AE2">
        <w:rPr>
          <w:lang w:val="de-AT"/>
        </w:rPr>
        <w:t xml:space="preserve">», souligne Mihaly Bakti, spécialiste des applications chez FN Neuhofer. « Pour une sécurité maximale, nous proposons également une version étanche dont les chants scellés en font la solution idéale pour les pièces humides. </w:t>
      </w:r>
    </w:p>
    <w:p w14:paraId="05901EEA" w14:textId="22EB31A4" w:rsidR="003E6AE2" w:rsidRPr="003E6AE2" w:rsidRDefault="003E6AE2" w:rsidP="003E6AE2">
      <w:pPr>
        <w:autoSpaceDE w:val="0"/>
        <w:autoSpaceDN w:val="0"/>
        <w:adjustRightInd w:val="0"/>
        <w:spacing w:line="276" w:lineRule="auto"/>
        <w:rPr>
          <w:lang w:val="de-AT"/>
        </w:rPr>
      </w:pPr>
      <w:r w:rsidRPr="003E6AE2">
        <w:rPr>
          <w:lang w:val="de-AT"/>
        </w:rPr>
        <w:t>»</w:t>
      </w:r>
      <w:r>
        <w:rPr>
          <w:lang w:val="de-AT"/>
        </w:rPr>
        <w:t xml:space="preserve"> </w:t>
      </w:r>
      <w:r w:rsidRPr="003E6AE2">
        <w:rPr>
          <w:lang w:val="de-AT"/>
        </w:rPr>
        <w:t>Également unique sur le marché : une version ignifuge dotée d’une surface retardatrice de flamme, qui allie sécurité, stabilité et élégance.</w:t>
      </w:r>
    </w:p>
    <w:p w14:paraId="744965BF" w14:textId="77777777" w:rsidR="00710E3E" w:rsidRDefault="00710E3E" w:rsidP="006512AD">
      <w:pPr>
        <w:autoSpaceDE w:val="0"/>
        <w:autoSpaceDN w:val="0"/>
        <w:adjustRightInd w:val="0"/>
        <w:spacing w:line="276" w:lineRule="auto"/>
      </w:pPr>
    </w:p>
    <w:p w14:paraId="57AD3C58" w14:textId="77777777" w:rsidR="003E6AE2" w:rsidRPr="003E6AE2" w:rsidRDefault="003E6AE2" w:rsidP="003E6AE2">
      <w:pPr>
        <w:autoSpaceDE w:val="0"/>
        <w:autoSpaceDN w:val="0"/>
        <w:adjustRightInd w:val="0"/>
        <w:spacing w:line="276" w:lineRule="auto"/>
        <w:rPr>
          <w:b/>
          <w:bCs/>
          <w:lang w:val="de-AT"/>
        </w:rPr>
      </w:pPr>
      <w:r w:rsidRPr="003E6AE2">
        <w:rPr>
          <w:b/>
          <w:bCs/>
          <w:lang w:val="de-AT"/>
        </w:rPr>
        <w:t>Impression numérique en interne pour des surfaces personnalisées</w:t>
      </w:r>
    </w:p>
    <w:p w14:paraId="5401B872" w14:textId="1878995C" w:rsidR="003E6AE2" w:rsidRPr="003E6AE2" w:rsidRDefault="003E6AE2" w:rsidP="003E6AE2">
      <w:pPr>
        <w:autoSpaceDE w:val="0"/>
        <w:autoSpaceDN w:val="0"/>
        <w:adjustRightInd w:val="0"/>
        <w:spacing w:line="276" w:lineRule="auto"/>
        <w:rPr>
          <w:lang w:val="de-AT"/>
        </w:rPr>
      </w:pPr>
      <w:r w:rsidRPr="003E6AE2">
        <w:rPr>
          <w:lang w:val="de-AT"/>
        </w:rPr>
        <w:t>Pour les profils FN TURN-X (cubique), FN ROUND-X (arrondi), FN LIGHT-X (fin) et FN SWING-X (profil classique), FN Neuhofer propose un large choix de coloris unis disponibles en stock.</w:t>
      </w:r>
      <w:r>
        <w:rPr>
          <w:lang w:val="de-AT"/>
        </w:rPr>
        <w:t xml:space="preserve"> </w:t>
      </w:r>
      <w:r w:rsidRPr="003E6AE2">
        <w:rPr>
          <w:lang w:val="de-AT"/>
        </w:rPr>
        <w:t>Vous recherchez un décor parfaitement assorti à votre revêtement de sol ? Aucun problème. Grâce à une technologie d’impression numérique de pointe réalisée en interne, chaque surface peut être fabriquée sur mesure. Le résultat : un rendu visuel remarquable et un toucher exceptionnellement réaliste. Les décors imitation bois, par exemple, reproduisent fidèlement l’aspect et le toucher du bois véritable.</w:t>
      </w:r>
    </w:p>
    <w:p w14:paraId="353BE034" w14:textId="77777777" w:rsidR="00710E3E" w:rsidRDefault="00710E3E" w:rsidP="00710E3E">
      <w:pPr>
        <w:autoSpaceDE w:val="0"/>
        <w:autoSpaceDN w:val="0"/>
        <w:adjustRightInd w:val="0"/>
        <w:spacing w:line="276" w:lineRule="auto"/>
        <w:rPr>
          <w:b/>
          <w:bCs/>
        </w:rPr>
      </w:pPr>
    </w:p>
    <w:p w14:paraId="47280FB8" w14:textId="77777777" w:rsidR="003E6AE2" w:rsidRPr="003E6AE2" w:rsidRDefault="003E6AE2" w:rsidP="003E6AE2">
      <w:pPr>
        <w:pBdr>
          <w:bottom w:val="single" w:sz="4" w:space="1" w:color="auto"/>
        </w:pBdr>
        <w:autoSpaceDE w:val="0"/>
        <w:autoSpaceDN w:val="0"/>
        <w:adjustRightInd w:val="0"/>
        <w:spacing w:line="276" w:lineRule="auto"/>
        <w:rPr>
          <w:b/>
          <w:bCs/>
          <w:lang w:val="de-AT"/>
        </w:rPr>
      </w:pPr>
      <w:r w:rsidRPr="003E6AE2">
        <w:rPr>
          <w:b/>
          <w:bCs/>
          <w:lang w:val="de-AT"/>
        </w:rPr>
        <w:t>Une plinthe, deux possibilités</w:t>
      </w:r>
    </w:p>
    <w:p w14:paraId="66EFECF1" w14:textId="77777777" w:rsidR="003E6AE2" w:rsidRPr="003E6AE2" w:rsidRDefault="003E6AE2" w:rsidP="003E6AE2">
      <w:pPr>
        <w:pBdr>
          <w:bottom w:val="single" w:sz="4" w:space="1" w:color="auto"/>
        </w:pBdr>
        <w:autoSpaceDE w:val="0"/>
        <w:autoSpaceDN w:val="0"/>
        <w:adjustRightInd w:val="0"/>
        <w:spacing w:line="276" w:lineRule="auto"/>
        <w:rPr>
          <w:lang w:val="de-AT"/>
        </w:rPr>
      </w:pPr>
      <w:r w:rsidRPr="003E6AE2">
        <w:rPr>
          <w:lang w:val="de-AT"/>
        </w:rPr>
        <w:t>Autre innovation sur le marché : son utilisation 2-en-1. La plinthe à âme de FN Neuhofer peut être retournée et utilisée avec une face cubique ou avec une arête chanfreinée, selon les préférences.</w:t>
      </w:r>
    </w:p>
    <w:p w14:paraId="1D61D75C" w14:textId="77777777" w:rsidR="003E6AE2" w:rsidRPr="003E6AE2" w:rsidRDefault="003E6AE2" w:rsidP="003E6AE2">
      <w:pPr>
        <w:pBdr>
          <w:bottom w:val="single" w:sz="4" w:space="1" w:color="auto"/>
        </w:pBdr>
        <w:autoSpaceDE w:val="0"/>
        <w:autoSpaceDN w:val="0"/>
        <w:adjustRightInd w:val="0"/>
        <w:spacing w:line="276" w:lineRule="auto"/>
        <w:rPr>
          <w:lang w:val="de-AT"/>
        </w:rPr>
      </w:pPr>
      <w:r w:rsidRPr="003E6AE2">
        <w:rPr>
          <w:lang w:val="de-AT"/>
        </w:rPr>
        <w:t>« Afin de garantir une qualité de pose optimale, nous recommandons d’utiliser notre système d’outillage Neuhofer parfaitement adapté, composé d’un outil de poinçonnage et d’un pistolet à colle chaude », explique Mihaly Bakti.</w:t>
      </w:r>
    </w:p>
    <w:p w14:paraId="3A6E2222" w14:textId="77777777" w:rsidR="00B02648" w:rsidRDefault="00B02648"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7958F210" w14:textId="77777777"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35E97B0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5C9B7EDC" w14:textId="77777777" w:rsidR="003E6AE2" w:rsidRDefault="003E6AE2" w:rsidP="003E6AE2">
      <w:pPr>
        <w:spacing w:line="276" w:lineRule="auto"/>
        <w:rPr>
          <w:rFonts w:asciiTheme="minorHAnsi" w:hAnsiTheme="minorHAnsi" w:cstheme="minorHAnsi"/>
          <w:lang w:val="de-AT"/>
        </w:rPr>
      </w:pPr>
      <w:r w:rsidRPr="003E6AE2">
        <w:rPr>
          <w:rFonts w:asciiTheme="minorHAnsi" w:hAnsiTheme="minorHAnsi" w:cstheme="minorHAnsi"/>
          <w:lang w:val="de-AT"/>
        </w:rPr>
        <w:t xml:space="preserve">Vous trouverez toutes les informations concernant notre entreprise et nos produits sur notre site Internet : </w:t>
      </w:r>
      <w:hyperlink r:id="rId8" w:history="1">
        <w:r w:rsidRPr="003E6AE2">
          <w:rPr>
            <w:rStyle w:val="Hyperlink"/>
            <w:rFonts w:asciiTheme="minorHAnsi" w:hAnsiTheme="minorHAnsi" w:cstheme="minorHAnsi"/>
            <w:b/>
            <w:bCs/>
            <w:lang w:val="de-AT"/>
          </w:rPr>
          <w:t>www.fnprofile.com</w:t>
        </w:r>
      </w:hyperlink>
      <w:r w:rsidRPr="003E6AE2">
        <w:rPr>
          <w:rFonts w:asciiTheme="minorHAnsi" w:hAnsiTheme="minorHAnsi" w:cstheme="minorHAnsi"/>
          <w:lang w:val="de-AT"/>
        </w:rPr>
        <w:t>.</w:t>
      </w:r>
    </w:p>
    <w:p w14:paraId="65C96D5F" w14:textId="77777777" w:rsidR="003E6AE2" w:rsidRPr="003E6AE2" w:rsidRDefault="003E6AE2" w:rsidP="003E6AE2">
      <w:pPr>
        <w:spacing w:line="276" w:lineRule="auto"/>
        <w:rPr>
          <w:rFonts w:asciiTheme="minorHAnsi" w:hAnsiTheme="minorHAnsi" w:cstheme="minorHAnsi"/>
          <w:lang w:val="de-AT"/>
        </w:rPr>
      </w:pPr>
    </w:p>
    <w:p w14:paraId="545EA506" w14:textId="77777777" w:rsidR="003E6AE2" w:rsidRPr="003E6AE2" w:rsidRDefault="003E6AE2" w:rsidP="003E6AE2">
      <w:pPr>
        <w:spacing w:line="276" w:lineRule="auto"/>
        <w:rPr>
          <w:rFonts w:asciiTheme="minorHAnsi" w:hAnsiTheme="minorHAnsi" w:cstheme="minorHAnsi"/>
          <w:lang w:val="de-AT"/>
        </w:rPr>
      </w:pPr>
      <w:r w:rsidRPr="003E6AE2">
        <w:rPr>
          <w:rFonts w:asciiTheme="minorHAnsi" w:hAnsiTheme="minorHAnsi" w:cstheme="minorHAnsi"/>
          <w:lang w:val="de-AT"/>
        </w:rPr>
        <w:t>Je reste à votre entière disposition pour tout complément d’information ou toute demande de visuels.</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7B75B62A"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9"/>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95033" w14:textId="77777777" w:rsidR="000452DD" w:rsidRDefault="000452DD">
      <w:r>
        <w:separator/>
      </w:r>
    </w:p>
  </w:endnote>
  <w:endnote w:type="continuationSeparator" w:id="0">
    <w:p w14:paraId="4A3A98B8" w14:textId="77777777" w:rsidR="000452DD" w:rsidRDefault="0004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altName w:val="Calibri"/>
    <w:panose1 w:val="00000000000000000000"/>
    <w:charset w:val="00"/>
    <w:family w:val="swiss"/>
    <w:notTrueType/>
    <w:pitch w:val="default"/>
    <w:sig w:usb0="00000003" w:usb1="00000000" w:usb2="00000000" w:usb3="00000000" w:csb0="00000001" w:csb1="00000000"/>
  </w:font>
  <w:font w:name="Dax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3235A" w14:textId="77777777" w:rsidR="000452DD" w:rsidRDefault="000452DD">
      <w:r>
        <w:separator/>
      </w:r>
    </w:p>
  </w:footnote>
  <w:footnote w:type="continuationSeparator" w:id="0">
    <w:p w14:paraId="3BC28CC0" w14:textId="77777777" w:rsidR="000452DD" w:rsidRDefault="0004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43E3"/>
    <w:rsid w:val="00034CB7"/>
    <w:rsid w:val="000358E6"/>
    <w:rsid w:val="00036666"/>
    <w:rsid w:val="00042ADF"/>
    <w:rsid w:val="000452DD"/>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26CE"/>
    <w:rsid w:val="000D2757"/>
    <w:rsid w:val="000D40D8"/>
    <w:rsid w:val="000D663C"/>
    <w:rsid w:val="000E1FDE"/>
    <w:rsid w:val="000E22DE"/>
    <w:rsid w:val="000E5E34"/>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BF0"/>
    <w:rsid w:val="002006FB"/>
    <w:rsid w:val="002174C7"/>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E0171"/>
    <w:rsid w:val="002E2D99"/>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6AE2"/>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22CEF"/>
    <w:rsid w:val="008305FB"/>
    <w:rsid w:val="0084103B"/>
    <w:rsid w:val="00842F07"/>
    <w:rsid w:val="00844821"/>
    <w:rsid w:val="00845ED5"/>
    <w:rsid w:val="008474EE"/>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556C5"/>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061AB"/>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7A47"/>
    <w:rsid w:val="00EB376E"/>
    <w:rsid w:val="00EB3A49"/>
    <w:rsid w:val="00EB4056"/>
    <w:rsid w:val="00EB6803"/>
    <w:rsid w:val="00EB7D69"/>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3E6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2974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19</cp:revision>
  <cp:lastPrinted>2024-11-21T08:59:00Z</cp:lastPrinted>
  <dcterms:created xsi:type="dcterms:W3CDTF">2025-10-07T11:54:00Z</dcterms:created>
  <dcterms:modified xsi:type="dcterms:W3CDTF">2026-07-30T07:06:00Z</dcterms:modified>
</cp:coreProperties>
</file>